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696"/>
        <w:tblW w:w="14773" w:type="dxa"/>
        <w:tblLook w:val="04A0" w:firstRow="1" w:lastRow="0" w:firstColumn="1" w:lastColumn="0" w:noHBand="0" w:noVBand="1"/>
      </w:tblPr>
      <w:tblGrid>
        <w:gridCol w:w="3182"/>
        <w:gridCol w:w="3231"/>
        <w:gridCol w:w="2871"/>
        <w:gridCol w:w="2871"/>
        <w:gridCol w:w="2618"/>
      </w:tblGrid>
      <w:tr w:rsidR="00FB2E9D" w:rsidRPr="00C16565" w14:paraId="238C9223" w14:textId="77777777" w:rsidTr="003F6B63">
        <w:trPr>
          <w:trHeight w:val="656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697F87D9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Diving Industry Sector</w:t>
            </w:r>
          </w:p>
        </w:tc>
        <w:tc>
          <w:tcPr>
            <w:tcW w:w="3231" w:type="dxa"/>
            <w:shd w:val="clear" w:color="auto" w:fill="B4C6E7" w:themeFill="accent1" w:themeFillTint="66"/>
            <w:vAlign w:val="center"/>
          </w:tcPr>
          <w:p w14:paraId="5C8B914F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Sponsor</w:t>
            </w:r>
          </w:p>
        </w:tc>
        <w:tc>
          <w:tcPr>
            <w:tcW w:w="2871" w:type="dxa"/>
            <w:shd w:val="clear" w:color="auto" w:fill="B4C6E7" w:themeFill="accent1" w:themeFillTint="66"/>
            <w:vAlign w:val="center"/>
          </w:tcPr>
          <w:p w14:paraId="715258BD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PIAT</w:t>
            </w:r>
          </w:p>
        </w:tc>
        <w:tc>
          <w:tcPr>
            <w:tcW w:w="2871" w:type="dxa"/>
            <w:shd w:val="clear" w:color="auto" w:fill="B4C6E7" w:themeFill="accent1" w:themeFillTint="66"/>
            <w:vAlign w:val="center"/>
          </w:tcPr>
          <w:p w14:paraId="7F235114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PI</w:t>
            </w:r>
          </w:p>
        </w:tc>
        <w:tc>
          <w:tcPr>
            <w:tcW w:w="2618" w:type="dxa"/>
            <w:shd w:val="clear" w:color="auto" w:fill="B4C6E7" w:themeFill="accent1" w:themeFillTint="66"/>
            <w:vAlign w:val="center"/>
          </w:tcPr>
          <w:p w14:paraId="08EA6760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*Risk of Water Ingress</w:t>
            </w:r>
          </w:p>
        </w:tc>
      </w:tr>
      <w:tr w:rsidR="00FB2E9D" w:rsidRPr="00C16565" w14:paraId="6B8EECA1" w14:textId="77777777" w:rsidTr="003F6B63">
        <w:trPr>
          <w:trHeight w:val="1012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62CF0E65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Commercial offshore</w:t>
            </w:r>
          </w:p>
        </w:tc>
        <w:tc>
          <w:tcPr>
            <w:tcW w:w="3231" w:type="dxa"/>
            <w:vAlign w:val="center"/>
          </w:tcPr>
          <w:p w14:paraId="3C68360C" w14:textId="77777777" w:rsidR="00FB2E9D" w:rsidRPr="00C16565" w:rsidRDefault="00FB2E9D" w:rsidP="00C16565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International Marine Contractors Association (IMCA)</w:t>
            </w:r>
          </w:p>
        </w:tc>
        <w:tc>
          <w:tcPr>
            <w:tcW w:w="2871" w:type="dxa"/>
            <w:vAlign w:val="center"/>
          </w:tcPr>
          <w:p w14:paraId="04EE3FC8" w14:textId="68A915F4" w:rsidR="00FB2E9D" w:rsidRPr="00C16565" w:rsidRDefault="009A734E" w:rsidP="00FB2E9D">
            <w:pPr>
              <w:jc w:val="center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5</w:t>
            </w:r>
            <w:r w:rsidR="00FB2E9D" w:rsidRPr="00C16565">
              <w:rPr>
                <w:rFonts w:ascii="Verdana" w:hAnsi="Verdana" w:cstheme="minorHAnsi"/>
              </w:rPr>
              <w:t xml:space="preserve"> Years</w:t>
            </w:r>
          </w:p>
        </w:tc>
        <w:tc>
          <w:tcPr>
            <w:tcW w:w="2871" w:type="dxa"/>
            <w:vAlign w:val="center"/>
          </w:tcPr>
          <w:p w14:paraId="431191D4" w14:textId="2DF51C93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2</w:t>
            </w:r>
            <w:r w:rsidR="009A734E">
              <w:rPr>
                <w:rFonts w:ascii="Verdana" w:hAnsi="Verdana" w:cstheme="minorHAnsi"/>
              </w:rPr>
              <w:t xml:space="preserve"> ½ </w:t>
            </w:r>
            <w:r w:rsidRPr="00C16565">
              <w:rPr>
                <w:rFonts w:ascii="Verdana" w:hAnsi="Verdana" w:cstheme="minorHAnsi"/>
              </w:rPr>
              <w:t>Years</w:t>
            </w:r>
          </w:p>
        </w:tc>
        <w:tc>
          <w:tcPr>
            <w:tcW w:w="2618" w:type="dxa"/>
            <w:vAlign w:val="center"/>
          </w:tcPr>
          <w:p w14:paraId="1414585F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6 Months</w:t>
            </w:r>
          </w:p>
        </w:tc>
      </w:tr>
      <w:tr w:rsidR="00FB2E9D" w:rsidRPr="00C16565" w14:paraId="3ABFA966" w14:textId="77777777" w:rsidTr="003F6B63">
        <w:trPr>
          <w:trHeight w:val="705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6518DE90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Commercial inshore</w:t>
            </w:r>
          </w:p>
        </w:tc>
        <w:tc>
          <w:tcPr>
            <w:tcW w:w="3231" w:type="dxa"/>
            <w:vAlign w:val="center"/>
          </w:tcPr>
          <w:p w14:paraId="061F20BE" w14:textId="77777777" w:rsidR="00FB2E9D" w:rsidRPr="00C16565" w:rsidRDefault="00FB2E9D" w:rsidP="00C16565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Association of Diving Contractors (ADC)</w:t>
            </w:r>
          </w:p>
        </w:tc>
        <w:tc>
          <w:tcPr>
            <w:tcW w:w="2871" w:type="dxa"/>
            <w:vAlign w:val="center"/>
          </w:tcPr>
          <w:p w14:paraId="7337D81C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406AA820" w14:textId="318D4973" w:rsidR="00FB2E9D" w:rsidRPr="00C16565" w:rsidRDefault="009A734E" w:rsidP="00FB2E9D">
            <w:pPr>
              <w:jc w:val="center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2 ½ </w:t>
            </w:r>
            <w:r w:rsidR="00FB2E9D" w:rsidRPr="00C16565">
              <w:rPr>
                <w:rFonts w:ascii="Verdana" w:hAnsi="Verdana" w:cstheme="minorHAnsi"/>
              </w:rPr>
              <w:t>Years</w:t>
            </w:r>
          </w:p>
        </w:tc>
        <w:tc>
          <w:tcPr>
            <w:tcW w:w="2618" w:type="dxa"/>
            <w:vAlign w:val="center"/>
          </w:tcPr>
          <w:p w14:paraId="56C0BA80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6 Months</w:t>
            </w:r>
          </w:p>
        </w:tc>
      </w:tr>
      <w:tr w:rsidR="00FB2E9D" w:rsidRPr="00C16565" w14:paraId="3C6DA9CA" w14:textId="77777777" w:rsidTr="003F6B63">
        <w:trPr>
          <w:trHeight w:val="337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65D29348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Media</w:t>
            </w:r>
          </w:p>
        </w:tc>
        <w:tc>
          <w:tcPr>
            <w:tcW w:w="3231" w:type="dxa"/>
            <w:vAlign w:val="center"/>
          </w:tcPr>
          <w:p w14:paraId="5A691A34" w14:textId="77777777" w:rsidR="00FB2E9D" w:rsidRPr="00C16565" w:rsidRDefault="00FB2E9D" w:rsidP="00C16565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BBC</w:t>
            </w:r>
          </w:p>
        </w:tc>
        <w:tc>
          <w:tcPr>
            <w:tcW w:w="2871" w:type="dxa"/>
            <w:vAlign w:val="center"/>
          </w:tcPr>
          <w:p w14:paraId="0D1F300F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008369E6" w14:textId="77B2F80D" w:rsidR="00FB2E9D" w:rsidRPr="00C16565" w:rsidRDefault="000F4CC2" w:rsidP="00FB2E9D">
            <w:pPr>
              <w:jc w:val="center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2 ½ </w:t>
            </w:r>
            <w:r w:rsidRPr="00C16565">
              <w:rPr>
                <w:rFonts w:ascii="Verdana" w:hAnsi="Verdana" w:cstheme="minorHAnsi"/>
              </w:rPr>
              <w:t>Years</w:t>
            </w:r>
          </w:p>
        </w:tc>
        <w:tc>
          <w:tcPr>
            <w:tcW w:w="2618" w:type="dxa"/>
            <w:vAlign w:val="center"/>
          </w:tcPr>
          <w:p w14:paraId="4C8243BE" w14:textId="77777777" w:rsidR="00FB2E9D" w:rsidRPr="00C16565" w:rsidRDefault="00FB2E9D" w:rsidP="00FB2E9D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-</w:t>
            </w:r>
          </w:p>
        </w:tc>
      </w:tr>
      <w:tr w:rsidR="009A734E" w:rsidRPr="00C16565" w14:paraId="52694B3A" w14:textId="77777777" w:rsidTr="003F6B63">
        <w:trPr>
          <w:trHeight w:val="994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5617808D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Scientific, archaeological and aquarium</w:t>
            </w:r>
          </w:p>
        </w:tc>
        <w:tc>
          <w:tcPr>
            <w:tcW w:w="3231" w:type="dxa"/>
            <w:vAlign w:val="center"/>
          </w:tcPr>
          <w:p w14:paraId="5EAB76B7" w14:textId="77777777" w:rsidR="009A734E" w:rsidRPr="00C16565" w:rsidRDefault="009A734E" w:rsidP="009A734E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Scientific Diving Supervisory Committee (SDSC)</w:t>
            </w:r>
          </w:p>
        </w:tc>
        <w:tc>
          <w:tcPr>
            <w:tcW w:w="2871" w:type="dxa"/>
            <w:vAlign w:val="center"/>
          </w:tcPr>
          <w:p w14:paraId="72F62DFC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694EFEC7" w14:textId="494D4D79" w:rsidR="009A734E" w:rsidRPr="00C16565" w:rsidRDefault="009A734E" w:rsidP="003F6B63">
            <w:pPr>
              <w:jc w:val="center"/>
              <w:rPr>
                <w:rFonts w:ascii="Verdana" w:hAnsi="Verdana" w:cstheme="minorHAnsi"/>
              </w:rPr>
            </w:pPr>
            <w:r w:rsidRPr="001574BC">
              <w:rPr>
                <w:rFonts w:ascii="Verdana" w:hAnsi="Verdana" w:cstheme="minorHAnsi"/>
              </w:rPr>
              <w:t>2 ½ Years</w:t>
            </w:r>
          </w:p>
        </w:tc>
        <w:tc>
          <w:tcPr>
            <w:tcW w:w="2618" w:type="dxa"/>
            <w:vAlign w:val="center"/>
          </w:tcPr>
          <w:p w14:paraId="1690F73B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6 Months</w:t>
            </w:r>
          </w:p>
        </w:tc>
      </w:tr>
      <w:tr w:rsidR="009A734E" w:rsidRPr="00C16565" w14:paraId="61B676F7" w14:textId="77777777" w:rsidTr="003F6B63">
        <w:trPr>
          <w:trHeight w:val="777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2C77E423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Defence</w:t>
            </w:r>
          </w:p>
        </w:tc>
        <w:tc>
          <w:tcPr>
            <w:tcW w:w="3231" w:type="dxa"/>
            <w:vAlign w:val="center"/>
          </w:tcPr>
          <w:p w14:paraId="0E77D40E" w14:textId="77777777" w:rsidR="009A734E" w:rsidRPr="00C16565" w:rsidRDefault="009A734E" w:rsidP="009A734E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Ministry of Defence (MoD)</w:t>
            </w:r>
          </w:p>
        </w:tc>
        <w:tc>
          <w:tcPr>
            <w:tcW w:w="2871" w:type="dxa"/>
            <w:vAlign w:val="center"/>
          </w:tcPr>
          <w:p w14:paraId="260EDF8D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23A2DC1F" w14:textId="7A09D5FE" w:rsidR="009A734E" w:rsidRPr="00C16565" w:rsidRDefault="009A734E" w:rsidP="003F6B63">
            <w:pPr>
              <w:jc w:val="center"/>
              <w:rPr>
                <w:rFonts w:ascii="Verdana" w:hAnsi="Verdana" w:cstheme="minorHAnsi"/>
              </w:rPr>
            </w:pPr>
            <w:r w:rsidRPr="001574BC">
              <w:rPr>
                <w:rFonts w:ascii="Verdana" w:hAnsi="Verdana" w:cstheme="minorHAnsi"/>
              </w:rPr>
              <w:t>2 ½ Years</w:t>
            </w:r>
          </w:p>
        </w:tc>
        <w:tc>
          <w:tcPr>
            <w:tcW w:w="2618" w:type="dxa"/>
            <w:vAlign w:val="center"/>
          </w:tcPr>
          <w:p w14:paraId="39E35812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6 Months</w:t>
            </w:r>
          </w:p>
        </w:tc>
      </w:tr>
      <w:tr w:rsidR="009A734E" w:rsidRPr="00C16565" w14:paraId="05176A13" w14:textId="77777777" w:rsidTr="003F6B63">
        <w:trPr>
          <w:trHeight w:val="942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2FFEC610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Police</w:t>
            </w:r>
          </w:p>
        </w:tc>
        <w:tc>
          <w:tcPr>
            <w:tcW w:w="3231" w:type="dxa"/>
            <w:vAlign w:val="center"/>
          </w:tcPr>
          <w:p w14:paraId="5C010F9B" w14:textId="77777777" w:rsidR="009A734E" w:rsidRPr="00C16565" w:rsidRDefault="009A734E" w:rsidP="009A734E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Association of Chief Police Officers (ACPO)</w:t>
            </w:r>
          </w:p>
        </w:tc>
        <w:tc>
          <w:tcPr>
            <w:tcW w:w="2871" w:type="dxa"/>
            <w:vAlign w:val="center"/>
          </w:tcPr>
          <w:p w14:paraId="2FC08533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07C2D1D8" w14:textId="742B9F4A" w:rsidR="009A734E" w:rsidRPr="00C16565" w:rsidRDefault="009A734E" w:rsidP="003F6B63">
            <w:pPr>
              <w:jc w:val="center"/>
              <w:rPr>
                <w:rFonts w:ascii="Verdana" w:hAnsi="Verdana" w:cstheme="minorHAnsi"/>
              </w:rPr>
            </w:pPr>
            <w:r w:rsidRPr="001574BC">
              <w:rPr>
                <w:rFonts w:ascii="Verdana" w:hAnsi="Verdana" w:cstheme="minorHAnsi"/>
              </w:rPr>
              <w:t>2 ½ Years</w:t>
            </w:r>
          </w:p>
        </w:tc>
        <w:tc>
          <w:tcPr>
            <w:tcW w:w="2618" w:type="dxa"/>
            <w:vAlign w:val="center"/>
          </w:tcPr>
          <w:p w14:paraId="57F8F68D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-</w:t>
            </w:r>
          </w:p>
        </w:tc>
      </w:tr>
      <w:tr w:rsidR="009A734E" w:rsidRPr="00C16565" w14:paraId="203CC144" w14:textId="77777777" w:rsidTr="003F6B63">
        <w:trPr>
          <w:trHeight w:val="1564"/>
        </w:trPr>
        <w:tc>
          <w:tcPr>
            <w:tcW w:w="3182" w:type="dxa"/>
            <w:shd w:val="clear" w:color="auto" w:fill="B4C6E7" w:themeFill="accent1" w:themeFillTint="66"/>
            <w:vAlign w:val="center"/>
          </w:tcPr>
          <w:p w14:paraId="6E4D0F20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C16565">
              <w:rPr>
                <w:rFonts w:ascii="Verdana" w:hAnsi="Verdana" w:cstheme="minorHAnsi"/>
                <w:b/>
                <w:bCs/>
              </w:rPr>
              <w:t>Recreational</w:t>
            </w:r>
          </w:p>
        </w:tc>
        <w:tc>
          <w:tcPr>
            <w:tcW w:w="3231" w:type="dxa"/>
            <w:vAlign w:val="center"/>
          </w:tcPr>
          <w:p w14:paraId="1D4A2F9F" w14:textId="77777777" w:rsidR="009A734E" w:rsidRPr="00C16565" w:rsidRDefault="009A734E" w:rsidP="009A734E">
            <w:pPr>
              <w:autoSpaceDE w:val="0"/>
              <w:autoSpaceDN w:val="0"/>
              <w:adjustRightInd w:val="0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British Sub Aqua Club (BSAC) and Scottish Sub-Aqua Club (SSAC) as National Governing</w:t>
            </w:r>
          </w:p>
          <w:p w14:paraId="421196F1" w14:textId="77777777" w:rsidR="009A734E" w:rsidRPr="00C16565" w:rsidRDefault="009A734E" w:rsidP="009A734E">
            <w:pPr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Bodies for the sport</w:t>
            </w:r>
          </w:p>
        </w:tc>
        <w:tc>
          <w:tcPr>
            <w:tcW w:w="2871" w:type="dxa"/>
            <w:vAlign w:val="center"/>
          </w:tcPr>
          <w:p w14:paraId="37D86D86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5 Years</w:t>
            </w:r>
          </w:p>
        </w:tc>
        <w:tc>
          <w:tcPr>
            <w:tcW w:w="2871" w:type="dxa"/>
            <w:vAlign w:val="center"/>
          </w:tcPr>
          <w:p w14:paraId="04EE7C95" w14:textId="256FA72D" w:rsidR="009A734E" w:rsidRPr="00C16565" w:rsidRDefault="009A734E" w:rsidP="003F6B63">
            <w:pPr>
              <w:jc w:val="center"/>
              <w:rPr>
                <w:rFonts w:ascii="Verdana" w:hAnsi="Verdana" w:cstheme="minorHAnsi"/>
              </w:rPr>
            </w:pPr>
            <w:r w:rsidRPr="001574BC">
              <w:rPr>
                <w:rFonts w:ascii="Verdana" w:hAnsi="Verdana" w:cstheme="minorHAnsi"/>
              </w:rPr>
              <w:t>2 ½ Years</w:t>
            </w:r>
          </w:p>
        </w:tc>
        <w:tc>
          <w:tcPr>
            <w:tcW w:w="2618" w:type="dxa"/>
            <w:vAlign w:val="center"/>
          </w:tcPr>
          <w:p w14:paraId="4C2E1DDF" w14:textId="77777777" w:rsidR="009A734E" w:rsidRPr="00C16565" w:rsidRDefault="009A734E" w:rsidP="009A734E">
            <w:pPr>
              <w:jc w:val="center"/>
              <w:rPr>
                <w:rFonts w:ascii="Verdana" w:hAnsi="Verdana" w:cstheme="minorHAnsi"/>
              </w:rPr>
            </w:pPr>
            <w:r w:rsidRPr="00C16565">
              <w:rPr>
                <w:rFonts w:ascii="Verdana" w:hAnsi="Verdana" w:cstheme="minorHAnsi"/>
              </w:rPr>
              <w:t>-</w:t>
            </w:r>
          </w:p>
        </w:tc>
      </w:tr>
    </w:tbl>
    <w:p w14:paraId="3050937B" w14:textId="0A6B5262" w:rsidR="009146C2" w:rsidRPr="00C16565" w:rsidRDefault="00FB2E9D">
      <w:pPr>
        <w:rPr>
          <w:rFonts w:ascii="Verdana" w:hAnsi="Verdana"/>
        </w:rPr>
      </w:pPr>
      <w:r w:rsidRPr="00C16565">
        <w:rPr>
          <w:rFonts w:ascii="Verdana" w:hAnsi="Verdana"/>
        </w:rPr>
        <w:t>Fig 1.</w:t>
      </w:r>
    </w:p>
    <w:p w14:paraId="627EF61C" w14:textId="77777777" w:rsidR="00FB2E9D" w:rsidRPr="00C16565" w:rsidRDefault="00FB2E9D" w:rsidP="00FB2E9D">
      <w:pPr>
        <w:spacing w:after="0"/>
        <w:rPr>
          <w:rFonts w:ascii="Verdana" w:hAnsi="Verdana" w:cstheme="minorHAnsi"/>
          <w:b/>
          <w:bCs/>
        </w:rPr>
      </w:pPr>
      <w:r w:rsidRPr="00C16565">
        <w:rPr>
          <w:rFonts w:ascii="Verdana" w:hAnsi="Verdana" w:cstheme="minorHAnsi"/>
          <w:b/>
          <w:bCs/>
        </w:rPr>
        <w:t>*Risk of Water Ingress:</w:t>
      </w:r>
    </w:p>
    <w:p w14:paraId="0B92E197" w14:textId="3735118F" w:rsidR="00FB2E9D" w:rsidRPr="00C16565" w:rsidRDefault="00FB2E9D" w:rsidP="00FB2E9D">
      <w:pPr>
        <w:autoSpaceDE w:val="0"/>
        <w:autoSpaceDN w:val="0"/>
        <w:adjustRightInd w:val="0"/>
        <w:spacing w:after="0" w:line="240" w:lineRule="auto"/>
        <w:rPr>
          <w:rFonts w:ascii="Verdana" w:hAnsi="Verdana" w:cstheme="minorHAnsi"/>
        </w:rPr>
      </w:pPr>
      <w:r w:rsidRPr="00C16565">
        <w:rPr>
          <w:rFonts w:ascii="Verdana" w:hAnsi="Verdana" w:cstheme="minorHAnsi"/>
        </w:rPr>
        <w:t>Cylinders used for bail-out and suit/buoyancy control device (BCD) inflation that are at an increased risk of water ingress, should be internally examined every 6 months. Technicians should apply new 6 Month periodic inspection (PI) when deemed necessary, dependent on the cylinder usage and the relevant diving industry sector shown in Fig 1 above.</w:t>
      </w:r>
    </w:p>
    <w:sectPr w:rsidR="00FB2E9D" w:rsidRPr="00C16565" w:rsidSect="00FB2E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EA54" w14:textId="77777777" w:rsidR="00B85B19" w:rsidRDefault="00B85B19" w:rsidP="00FB2E9D">
      <w:pPr>
        <w:spacing w:after="0" w:line="240" w:lineRule="auto"/>
      </w:pPr>
      <w:r>
        <w:separator/>
      </w:r>
    </w:p>
  </w:endnote>
  <w:endnote w:type="continuationSeparator" w:id="0">
    <w:p w14:paraId="21FC4546" w14:textId="77777777" w:rsidR="00B85B19" w:rsidRDefault="00B85B19" w:rsidP="00FB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6F495" w14:textId="77777777" w:rsidR="006D5C11" w:rsidRDefault="006D5C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667B" w14:textId="66846354" w:rsidR="006D5C11" w:rsidRDefault="006D5C11">
    <w:pPr>
      <w:pStyle w:val="Footer"/>
    </w:pPr>
    <w:r>
      <w:t>Original 2018</w:t>
    </w:r>
    <w:r>
      <w:ptab w:relativeTo="margin" w:alignment="center" w:leader="none"/>
    </w:r>
    <w:r>
      <w:t>amended 01/01/2023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0BDB" w14:textId="77777777" w:rsidR="006D5C11" w:rsidRDefault="006D5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FDBE" w14:textId="77777777" w:rsidR="00B85B19" w:rsidRDefault="00B85B19" w:rsidP="00FB2E9D">
      <w:pPr>
        <w:spacing w:after="0" w:line="240" w:lineRule="auto"/>
      </w:pPr>
      <w:r>
        <w:separator/>
      </w:r>
    </w:p>
  </w:footnote>
  <w:footnote w:type="continuationSeparator" w:id="0">
    <w:p w14:paraId="3C5A8952" w14:textId="77777777" w:rsidR="00B85B19" w:rsidRDefault="00B85B19" w:rsidP="00FB2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9EEA" w14:textId="77777777" w:rsidR="006D5C11" w:rsidRDefault="006D5C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D1B0" w14:textId="498534F0" w:rsidR="00FB2E9D" w:rsidRPr="00C16565" w:rsidRDefault="00C16565" w:rsidP="00C16565">
    <w:pPr>
      <w:pStyle w:val="Header"/>
      <w:tabs>
        <w:tab w:val="clear" w:pos="9026"/>
        <w:tab w:val="left" w:pos="9465"/>
      </w:tabs>
      <w:rPr>
        <w:rFonts w:ascii="Verdana" w:hAnsi="Verdana"/>
        <w:sz w:val="36"/>
        <w:szCs w:val="36"/>
      </w:rPr>
    </w:pPr>
    <w:r w:rsidRPr="00C16565">
      <w:rPr>
        <w:rFonts w:ascii="Verdana" w:hAnsi="Verdana"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4C9079D5" wp14:editId="4A40F1C1">
          <wp:simplePos x="0" y="0"/>
          <wp:positionH relativeFrom="column">
            <wp:posOffset>6924675</wp:posOffset>
          </wp:positionH>
          <wp:positionV relativeFrom="paragraph">
            <wp:posOffset>-211455</wp:posOffset>
          </wp:positionV>
          <wp:extent cx="1616710" cy="531495"/>
          <wp:effectExtent l="0" t="0" r="2540" b="1905"/>
          <wp:wrapNone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710" cy="53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2E9D" w:rsidRPr="00C16565">
      <w:rPr>
        <w:rFonts w:ascii="Verdana" w:hAnsi="Verdana"/>
        <w:sz w:val="36"/>
        <w:szCs w:val="36"/>
      </w:rPr>
      <w:t>Cylinder Testing Periodicity Chart</w:t>
    </w:r>
    <w:r w:rsidRPr="00C16565">
      <w:rPr>
        <w:rFonts w:ascii="Verdana" w:hAnsi="Verdana"/>
        <w:sz w:val="36"/>
        <w:szCs w:val="36"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461A" w14:textId="77777777" w:rsidR="006D5C11" w:rsidRDefault="006D5C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9D"/>
    <w:rsid w:val="00070E4A"/>
    <w:rsid w:val="000E7653"/>
    <w:rsid w:val="000F4CC2"/>
    <w:rsid w:val="00342005"/>
    <w:rsid w:val="003F6B63"/>
    <w:rsid w:val="004A647B"/>
    <w:rsid w:val="006D5C11"/>
    <w:rsid w:val="00765730"/>
    <w:rsid w:val="008F1067"/>
    <w:rsid w:val="009146C2"/>
    <w:rsid w:val="009A734E"/>
    <w:rsid w:val="00B85B19"/>
    <w:rsid w:val="00C16565"/>
    <w:rsid w:val="00EB2854"/>
    <w:rsid w:val="00F31C0A"/>
    <w:rsid w:val="00FB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8648C"/>
  <w15:chartTrackingRefBased/>
  <w15:docId w15:val="{970E40CF-95CB-47E1-81AD-344A5007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E9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E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E9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B2E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E9D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0E76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76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7653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653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Lambert</dc:creator>
  <cp:keywords/>
  <dc:description/>
  <cp:lastModifiedBy>mike collins</cp:lastModifiedBy>
  <cp:revision>13</cp:revision>
  <dcterms:created xsi:type="dcterms:W3CDTF">2022-03-01T20:56:00Z</dcterms:created>
  <dcterms:modified xsi:type="dcterms:W3CDTF">2023-01-04T15:55:00Z</dcterms:modified>
</cp:coreProperties>
</file>